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 w:line="675" w:lineRule="atLeast"/>
        <w:ind/>
        <w:rPr>
          <w:rFonts w:ascii="Tahoma" w:hAnsi="Tahoma"/>
          <w:b w:val="0"/>
          <w:color w:val="A6381D"/>
          <w:sz w:val="54"/>
        </w:rPr>
      </w:pPr>
      <w:r>
        <w:rPr>
          <w:rFonts w:ascii="Tahoma" w:hAnsi="Tahoma"/>
          <w:b w:val="0"/>
          <w:color w:val="A6381D"/>
          <w:sz w:val="54"/>
        </w:rPr>
        <w:t>Прокуратура разъясняет: Вовлечение несовершеннолетнего в совершение преступления недопустимо и уголовно наказуемо</w:t>
      </w:r>
    </w:p>
    <w:p w14:paraId="02000000">
      <w:pPr>
        <w:pStyle w:val="Style_2"/>
        <w:widowControl w:val="1"/>
        <w:spacing w:after="0" w:before="0" w:line="375" w:lineRule="atLeast"/>
        <w:ind/>
        <w:jc w:val="both"/>
        <w:rPr>
          <w:rFonts w:ascii="Times New Roman" w:hAnsi="Times New Roman"/>
          <w:color w:val="292929"/>
          <w:sz w:val="28"/>
        </w:rPr>
      </w:pPr>
      <w:r>
        <w:rPr>
          <w:rFonts w:ascii="Times New Roman" w:hAnsi="Times New Roman"/>
          <w:color w:val="292929"/>
          <w:sz w:val="28"/>
        </w:rPr>
        <w:t>Уголовным кодексом Российской Федерации предусмотрена ответственность за вовлечение несовершеннолетнего в совершение преступления (ст. 150 Уголовного кодекса РФ).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Преступлением признаются действия лица, достигшего 18 лет, направленные на возбуждение у несовершеннолетнего желания совершить преступление, путем обещаний, обмана, угроз или иным способом.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Под иным способом вовлечения несовершеннолетнего в совершение преступления могут быть предложение совершить преступление, разжигание у несовершеннолетнего чувства зависти, мести и других низменных побуждений, дачу совета о мести и способах совершения или сокрытия следов преступления, обещание оказать содействие в реализации похищенного, уговоры, лесть, подкуп, уверение в безнаказанности.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К уголовной ответственности по части 1 статьи 150 Уголовного кодекса РФ может быть привлечено совершеннолетнее лицо и совершившие указанное преступление умышленно. Для установления умышленного характера действий лица необходимо установить, что взрослый осознавал либо допускал, что своими действиями он вовлекает именно несовершеннолетнего в совершение преступления.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За совершение вовлечения несовершеннолетнего в совершение преступления (ч. 1 ст. 150 Уголовного кодекса РФ) уголовным законом предусмотрено наказание в виде лишения свободы сроком до 5 лет.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Вместе с тем, если действия по вовлечению несовершеннолетнего в совершение преступления совершены родителем, педагогическим работником либо иным лицом, на которое законом возложены обязанности по воспитанию несовершеннолетнего, то уголовная ответственность наступает по части 2 статьи 150 Уголовного кодекса РФ, предусматривающей наказание в виде лишения свободы сроком до 6 лет с возможностью лишения права занимать определенные должности или заниматься определенной деятельностью на срок до трех лет.</w:t>
      </w:r>
    </w:p>
    <w:p w14:paraId="03000000">
      <w:pPr>
        <w:widowControl w:val="1"/>
        <w:spacing w:after="0" w:line="375" w:lineRule="atLeast"/>
        <w:ind w:firstLine="0"/>
        <w:jc w:val="both"/>
        <w:rPr>
          <w:rFonts w:ascii="Times New Roman" w:hAnsi="Times New Roman"/>
          <w:color w:val="292929"/>
          <w:sz w:val="28"/>
        </w:rPr>
      </w:pPr>
    </w:p>
    <w:p w14:paraId="04000000">
      <w:pPr>
        <w:widowControl w:val="1"/>
        <w:spacing w:after="0" w:line="375" w:lineRule="atLeast"/>
        <w:ind w:firstLine="0"/>
        <w:jc w:val="both"/>
        <w:rPr>
          <w:rFonts w:ascii="Times New Roman" w:hAnsi="Times New Roman"/>
          <w:color w:val="292929"/>
          <w:sz w:val="28"/>
        </w:rPr>
      </w:pPr>
      <w:r>
        <w:rPr>
          <w:rFonts w:ascii="Times New Roman" w:hAnsi="Times New Roman"/>
          <w:color w:val="292929"/>
          <w:sz w:val="28"/>
        </w:rPr>
        <w:t>Помощник прокурора города</w:t>
      </w:r>
    </w:p>
    <w:p w14:paraId="05000000">
      <w:pPr>
        <w:pStyle w:val="Style_2"/>
        <w:widowControl w:val="1"/>
        <w:spacing w:after="0" w:before="0" w:line="375" w:lineRule="atLeast"/>
        <w:ind/>
        <w:rPr>
          <w:rFonts w:ascii="Tahoma" w:hAnsi="Tahoma"/>
          <w:color w:val="292929"/>
          <w:sz w:val="27"/>
        </w:rPr>
      </w:pPr>
      <w:r>
        <w:rPr>
          <w:rFonts w:ascii="Times New Roman" w:hAnsi="Times New Roman"/>
          <w:color w:val="292929"/>
          <w:sz w:val="28"/>
        </w:rPr>
        <w:t>юрист 3 класса                                                                               Г.М. Магомедов</w:t>
      </w:r>
    </w:p>
    <w:p w14:paraId="06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" w:type="paragraph">
    <w:name w:val="heading 1"/>
    <w:basedOn w:val="Style_3"/>
    <w:link w:val="Style_1_ch"/>
    <w:uiPriority w:val="9"/>
    <w:qFormat/>
    <w:pPr>
      <w:widowControl w:val="1"/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_ch" w:type="character">
    <w:name w:val="heading 1"/>
    <w:basedOn w:val="Style_3_ch"/>
    <w:link w:val="Style_1"/>
    <w:rPr>
      <w:rFonts w:ascii="Times New Roman" w:hAnsi="Times New Roman"/>
      <w:b w:val="1"/>
      <w:sz w:val="48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3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" w:type="paragraph">
    <w:name w:val="Normal (Web)"/>
    <w:basedOn w:val="Style_3"/>
    <w:link w:val="Style_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3_ch"/>
    <w:link w:val="Style_2"/>
    <w:rPr>
      <w:rFonts w:ascii="Times New Roman" w:hAnsi="Times New Roman"/>
      <w:sz w:val="24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2026-01-30T10:43:00Z</dcterms:created>
  <dcterms:modified xsi:type="dcterms:W3CDTF">2026-01-30T11:01:49Z</dcterms:modified>
</cp:coreProperties>
</file>